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9D" w:rsidRPr="00E11241" w:rsidRDefault="00BD1F9D" w:rsidP="00BD1F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B6C" w:rsidRDefault="00752129">
      <w:r w:rsidRPr="00752129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6C" w:rsidRPr="00D35B6C" w:rsidRDefault="00D35B6C" w:rsidP="00D35B6C">
      <w:pPr>
        <w:spacing w:after="1" w:line="240" w:lineRule="auto"/>
        <w:ind w:left="-426" w:right="-143" w:firstLine="540"/>
        <w:contextualSpacing/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D35B6C">
        <w:rPr>
          <w:rFonts w:ascii="Segoe UI" w:hAnsi="Segoe UI" w:cs="Segoe UI"/>
          <w:b/>
          <w:sz w:val="24"/>
          <w:szCs w:val="24"/>
        </w:rPr>
        <w:t>Грядущие новшества в законодательстве о садоводствах</w:t>
      </w:r>
    </w:p>
    <w:p w:rsidR="00D35B6C" w:rsidRPr="00BE7AB1" w:rsidRDefault="00D35B6C" w:rsidP="00D35B6C">
      <w:pPr>
        <w:spacing w:after="1" w:line="240" w:lineRule="auto"/>
        <w:ind w:left="-426" w:right="-143" w:firstLine="540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D35B6C" w:rsidRPr="00BE7AB1" w:rsidRDefault="00D35B6C" w:rsidP="00D35B6C">
      <w:pPr>
        <w:spacing w:after="0" w:line="240" w:lineRule="auto"/>
        <w:ind w:left="-426" w:right="-143" w:firstLine="540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proofErr w:type="gramStart"/>
      <w:r w:rsidRPr="00BE7AB1">
        <w:rPr>
          <w:rFonts w:ascii="Segoe UI" w:hAnsi="Segoe UI" w:cs="Segoe UI"/>
          <w:sz w:val="24"/>
          <w:szCs w:val="24"/>
        </w:rPr>
        <w:t>В соответствии с новшествами, введенными 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(далее Закон о садоводствах), который принят на замену старому федеральному закону от 15.04.1998 N 66-ФЗ "О садоводческих, огороднических и дачных некоммерческих объединениях граждан",  у граждан, постоянно проживающих на территории  садоводства</w:t>
      </w:r>
      <w:proofErr w:type="gramEnd"/>
      <w:r w:rsidRPr="00BE7AB1">
        <w:rPr>
          <w:rFonts w:ascii="Segoe UI" w:hAnsi="Segoe UI" w:cs="Segoe UI"/>
          <w:sz w:val="24"/>
          <w:szCs w:val="24"/>
        </w:rPr>
        <w:t>, с 1 января 2019 года появится возможность признать садовый дом жилым домом.</w:t>
      </w:r>
    </w:p>
    <w:p w:rsidR="00D35B6C" w:rsidRPr="00BE7AB1" w:rsidRDefault="00D35B6C" w:rsidP="00D35B6C">
      <w:pPr>
        <w:spacing w:after="0" w:line="240" w:lineRule="auto"/>
        <w:ind w:left="-426" w:right="-143" w:firstLine="540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В настоящее время Правительством РФ разработан проект изменений в соответствующий нормативный документ, которым будет регламентироваться порядок признания садового дома жилым, жилого дома - садовым.</w:t>
      </w:r>
    </w:p>
    <w:p w:rsidR="00D35B6C" w:rsidRPr="00BE7AB1" w:rsidRDefault="00D35B6C" w:rsidP="00D35B6C">
      <w:pPr>
        <w:spacing w:after="0" w:line="240" w:lineRule="auto"/>
        <w:ind w:left="-425" w:right="-143" w:firstLine="539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Планируется, что на основании заявления  собственника в уполномоченную комиссию по месту нахождения жилого (садового) дома такой комиссией будет проводиться оценка соответствия жилого (садового) дома предъявляемым требованиями.</w:t>
      </w:r>
    </w:p>
    <w:p w:rsidR="00D35B6C" w:rsidRPr="00BE7AB1" w:rsidRDefault="00D35B6C" w:rsidP="00D35B6C">
      <w:pPr>
        <w:spacing w:after="0" w:line="240" w:lineRule="auto"/>
        <w:ind w:left="-425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Так, жилой дом должен соответствовать требованиям технических регламентов, стандартов и сводов правил, предназначенных для проектирования и строительства объектов индивидуального жилищного строительства.</w:t>
      </w:r>
    </w:p>
    <w:p w:rsidR="00D35B6C" w:rsidRPr="00BE7AB1" w:rsidRDefault="00D35B6C" w:rsidP="00D35B6C">
      <w:pPr>
        <w:spacing w:after="0" w:line="240" w:lineRule="auto"/>
        <w:ind w:left="-425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Садовый дом должен соответствовать требованиям технических регламентов, стандартов и сводов правил, предназначенных для проектирования и строительства зданий и сооружений пониженного уровня ответственности.</w:t>
      </w:r>
    </w:p>
    <w:p w:rsidR="00D35B6C" w:rsidRPr="00BE7AB1" w:rsidRDefault="00D35B6C" w:rsidP="00D35B6C">
      <w:pPr>
        <w:spacing w:after="0" w:line="240" w:lineRule="auto"/>
        <w:ind w:left="-567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По результатам работы комиссия будет принимать одно из следующих решений:</w:t>
      </w:r>
    </w:p>
    <w:p w:rsidR="00D35B6C" w:rsidRPr="00BE7AB1" w:rsidRDefault="00D35B6C" w:rsidP="00D35B6C">
      <w:pPr>
        <w:spacing w:after="0" w:line="240" w:lineRule="auto"/>
        <w:ind w:left="-567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- о соответствии садового дома требованиям, предъявляемым к жилому дому, и его пригодности для постоянного проживания;</w:t>
      </w:r>
    </w:p>
    <w:p w:rsidR="00D35B6C" w:rsidRPr="00BE7AB1" w:rsidRDefault="00D35B6C" w:rsidP="00D35B6C">
      <w:pPr>
        <w:spacing w:after="0" w:line="240" w:lineRule="auto"/>
        <w:ind w:left="-567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- о несоответствии жилого дома требованиям, предъявляемым к жилому дому, и его непригодности для постоянного проживания;</w:t>
      </w:r>
    </w:p>
    <w:p w:rsidR="00D35B6C" w:rsidRPr="00BE7AB1" w:rsidRDefault="00D35B6C" w:rsidP="00D35B6C">
      <w:pPr>
        <w:spacing w:after="0" w:line="240" w:lineRule="auto"/>
        <w:ind w:left="-567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- об отсутствии оснований для признания жилого дома садовым домом;</w:t>
      </w:r>
    </w:p>
    <w:p w:rsidR="00D35B6C" w:rsidRPr="00BE7AB1" w:rsidRDefault="00D35B6C" w:rsidP="00D35B6C">
      <w:pPr>
        <w:spacing w:after="0" w:line="240" w:lineRule="auto"/>
        <w:ind w:left="-567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- об отсутствии оснований для признания садового дома жилым домом.</w:t>
      </w:r>
    </w:p>
    <w:p w:rsidR="00D35B6C" w:rsidRPr="00BE7AB1" w:rsidRDefault="00D35B6C" w:rsidP="00D35B6C">
      <w:pPr>
        <w:spacing w:after="0" w:line="240" w:lineRule="auto"/>
        <w:ind w:left="-567"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Комиссия в 5-дневный срок со дня принятия такого решения будет направлять в письменной или электронной форме по 1 экземпляру распоряжения и заключения комиссии заявителю, а также в случае признания жилого дома садовым домом - в орган государственного жилищного надзора (муниципального жилищного контроля) по месту нахождения такого дома.</w:t>
      </w:r>
    </w:p>
    <w:p w:rsidR="00D35B6C" w:rsidRPr="00BE7AB1" w:rsidRDefault="00D35B6C" w:rsidP="00D35B6C">
      <w:pPr>
        <w:spacing w:after="0" w:line="240" w:lineRule="auto"/>
        <w:ind w:left="-426" w:right="-143" w:firstLine="540"/>
        <w:contextualSpacing/>
        <w:jc w:val="both"/>
        <w:outlineLvl w:val="0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>Несколько слов о строительстве новых индивидуальных жилых домов на земельных участках,</w:t>
      </w:r>
      <w:r w:rsidRPr="00BE7AB1">
        <w:rPr>
          <w:rFonts w:ascii="Segoe UI" w:hAnsi="Segoe UI" w:cs="Segoe UI"/>
          <w:b/>
          <w:sz w:val="24"/>
          <w:szCs w:val="24"/>
        </w:rPr>
        <w:t xml:space="preserve"> </w:t>
      </w:r>
      <w:r w:rsidRPr="00BE7AB1">
        <w:rPr>
          <w:rFonts w:ascii="Segoe UI" w:hAnsi="Segoe UI" w:cs="Segoe UI"/>
          <w:sz w:val="24"/>
          <w:szCs w:val="24"/>
        </w:rPr>
        <w:t>расположенных в границах территории садоводства или огородничества.</w:t>
      </w:r>
    </w:p>
    <w:p w:rsidR="00D35B6C" w:rsidRPr="00BE7AB1" w:rsidRDefault="00D35B6C" w:rsidP="00D35B6C">
      <w:pPr>
        <w:spacing w:after="0" w:line="240" w:lineRule="auto"/>
        <w:ind w:left="-426" w:right="-143" w:firstLine="540"/>
        <w:contextualSpacing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lastRenderedPageBreak/>
        <w:t xml:space="preserve">Согласно  статье 23 Закона о садоводствах, предельные параметры разрешенного строительства зданий и сооружений, строительство которых осуществляется на садовых земельных участках, определяются градостроительными регламентами. При этом параметры жилого дома, садового дома должны соответствовать параметрам объекта индивидуального жилищного строительства, указанным в </w:t>
      </w:r>
      <w:hyperlink r:id="rId5" w:history="1">
        <w:r w:rsidRPr="00BE7AB1">
          <w:rPr>
            <w:rFonts w:ascii="Segoe UI" w:hAnsi="Segoe UI" w:cs="Segoe UI"/>
            <w:color w:val="0000FF"/>
            <w:sz w:val="24"/>
            <w:szCs w:val="24"/>
          </w:rPr>
          <w:t>пункте 39 статьи 1</w:t>
        </w:r>
      </w:hyperlink>
      <w:r w:rsidRPr="00BE7AB1">
        <w:rPr>
          <w:rFonts w:ascii="Segoe UI" w:hAnsi="Segoe UI" w:cs="Segoe UI"/>
          <w:sz w:val="24"/>
          <w:szCs w:val="24"/>
        </w:rPr>
        <w:t xml:space="preserve"> Градостроительного кодекса Российской Федерации.</w:t>
      </w:r>
    </w:p>
    <w:p w:rsidR="00D35B6C" w:rsidRPr="00BE7AB1" w:rsidRDefault="00D35B6C" w:rsidP="00D35B6C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Segoe UI" w:hAnsi="Segoe UI" w:cs="Segoe UI"/>
          <w:sz w:val="24"/>
          <w:szCs w:val="24"/>
        </w:rPr>
      </w:pPr>
      <w:r w:rsidRPr="00BE7AB1">
        <w:rPr>
          <w:rFonts w:ascii="Segoe UI" w:hAnsi="Segoe UI" w:cs="Segoe UI"/>
          <w:sz w:val="24"/>
          <w:szCs w:val="24"/>
        </w:rPr>
        <w:t xml:space="preserve">То есть, жилой (садовый) дом должен быть: отдельно стоящим зданием с количеством надземных этажей не более чем три, высотой не более 20 метров, состоящим из комнат и помещений вспомогательного использования, и не предназначенного для раздела на самостоятельные объекты недвижимости. </w:t>
      </w:r>
    </w:p>
    <w:p w:rsidR="00D35B6C" w:rsidRPr="00BE7AB1" w:rsidRDefault="00D35B6C" w:rsidP="00D35B6C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Segoe UI" w:hAnsi="Segoe UI" w:cs="Segoe UI"/>
          <w:sz w:val="24"/>
          <w:szCs w:val="24"/>
        </w:rPr>
      </w:pPr>
    </w:p>
    <w:p w:rsidR="00D35B6C" w:rsidRPr="00D35B6C" w:rsidRDefault="00D35B6C" w:rsidP="00D35B6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Segoe UI" w:hAnsi="Segoe UI" w:cs="Segoe UI"/>
          <w:sz w:val="20"/>
          <w:szCs w:val="20"/>
        </w:rPr>
      </w:pPr>
      <w:r w:rsidRPr="00D35B6C">
        <w:rPr>
          <w:rFonts w:ascii="Segoe UI" w:hAnsi="Segoe UI" w:cs="Segoe UI"/>
          <w:sz w:val="20"/>
          <w:szCs w:val="20"/>
        </w:rPr>
        <w:t xml:space="preserve">Н.Г. Огнева, ведущий юрисконсульт </w:t>
      </w:r>
    </w:p>
    <w:p w:rsidR="00D35B6C" w:rsidRPr="00D35B6C" w:rsidRDefault="00D35B6C" w:rsidP="00D35B6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Segoe UI" w:hAnsi="Segoe UI" w:cs="Segoe UI"/>
          <w:sz w:val="20"/>
          <w:szCs w:val="20"/>
        </w:rPr>
      </w:pPr>
      <w:r w:rsidRPr="00D35B6C">
        <w:rPr>
          <w:rFonts w:ascii="Segoe UI" w:hAnsi="Segoe UI" w:cs="Segoe UI"/>
          <w:sz w:val="20"/>
          <w:szCs w:val="20"/>
        </w:rPr>
        <w:t>юридического отдела филиала</w:t>
      </w:r>
    </w:p>
    <w:p w:rsidR="00D35B6C" w:rsidRPr="00D35B6C" w:rsidRDefault="00D35B6C" w:rsidP="00D35B6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Segoe UI" w:hAnsi="Segoe UI" w:cs="Segoe UI"/>
          <w:sz w:val="20"/>
          <w:szCs w:val="20"/>
        </w:rPr>
      </w:pPr>
      <w:r w:rsidRPr="00D35B6C">
        <w:rPr>
          <w:rFonts w:ascii="Segoe UI" w:hAnsi="Segoe UI" w:cs="Segoe UI"/>
          <w:sz w:val="20"/>
          <w:szCs w:val="20"/>
        </w:rPr>
        <w:t>Кадастровой палаты по Иркутской области</w:t>
      </w:r>
    </w:p>
    <w:p w:rsidR="00D35B6C" w:rsidRPr="00BE7AB1" w:rsidRDefault="00D35B6C" w:rsidP="00D35B6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35B6C" w:rsidRPr="00BE7AB1" w:rsidRDefault="00D35B6C" w:rsidP="00D35B6C">
      <w:pPr>
        <w:spacing w:after="1" w:line="240" w:lineRule="auto"/>
        <w:ind w:left="-426" w:firstLine="54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D35B6C" w:rsidRDefault="00D35B6C" w:rsidP="00D35B6C">
      <w:pPr>
        <w:jc w:val="both"/>
      </w:pPr>
    </w:p>
    <w:sectPr w:rsidR="00D35B6C" w:rsidSect="00A5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129"/>
    <w:rsid w:val="003A27BC"/>
    <w:rsid w:val="0047510C"/>
    <w:rsid w:val="0048649A"/>
    <w:rsid w:val="00752129"/>
    <w:rsid w:val="00A57F0E"/>
    <w:rsid w:val="00BD1F9D"/>
    <w:rsid w:val="00C1690E"/>
    <w:rsid w:val="00D3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BE28544A72D740572708E6FE923BE244ACACA9920103827DBB625DC05015952B87653ED34GFZ5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5</cp:revision>
  <dcterms:created xsi:type="dcterms:W3CDTF">2018-09-18T00:28:00Z</dcterms:created>
  <dcterms:modified xsi:type="dcterms:W3CDTF">2018-10-11T02:40:00Z</dcterms:modified>
</cp:coreProperties>
</file>